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87" w:rsidRDefault="00530E87" w:rsidP="00A46FF7">
      <w:pPr>
        <w:pStyle w:val="Default"/>
        <w:spacing w:before="0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</w:p>
    <w:p w:rsidR="00530E87" w:rsidRDefault="008C0405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Harford County</w:t>
      </w:r>
    </w:p>
    <w:p w:rsidR="00530E87" w:rsidRDefault="008C0405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 xml:space="preserve">Harm Reduction </w:t>
      </w: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Community Advisory Board</w:t>
      </w:r>
    </w:p>
    <w:p w:rsidR="00530E87" w:rsidRDefault="008C0405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Wednesday, May 12, 2021</w:t>
      </w:r>
    </w:p>
    <w:p w:rsidR="00530E87" w:rsidRDefault="008C0405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Virtual meeting via Google Hangouts Meet (meet.google.com/</w:t>
      </w:r>
      <w:proofErr w:type="spellStart"/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vyd-jpvq-cia</w:t>
      </w:r>
      <w:proofErr w:type="spellEnd"/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)</w:t>
      </w:r>
    </w:p>
    <w:p w:rsidR="00530E87" w:rsidRDefault="008C0405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02124"/>
          <w:sz w:val="26"/>
          <w:szCs w:val="26"/>
          <w:shd w:val="clear" w:color="auto" w:fill="FFFFFF"/>
        </w:rPr>
        <w:t>HRCAB</w:t>
      </w:r>
    </w:p>
    <w:p w:rsidR="00530E87" w:rsidRDefault="00530E87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202124"/>
          <w:sz w:val="26"/>
          <w:szCs w:val="26"/>
          <w:shd w:val="clear" w:color="auto" w:fill="FFFFFF"/>
        </w:rPr>
      </w:pPr>
    </w:p>
    <w:p w:rsidR="00530E87" w:rsidRDefault="008C0405">
      <w:pPr>
        <w:pStyle w:val="Default"/>
        <w:spacing w:before="0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In Attendance: Jack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Kristofik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, Jason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Beinert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, Karen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Kilduff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, Kelly O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’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Donnell, Linda Schneider, Marcus Webster, Zachary Canter, Zach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Kozinski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, Jack Latchford, Aaron Wright, Ashley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Petruno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, Austin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Torsch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, Chris Grapes, Gregory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Frailey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. </w:t>
      </w:r>
    </w:p>
    <w:p w:rsidR="00530E87" w:rsidRDefault="00530E87">
      <w:pPr>
        <w:pStyle w:val="Default"/>
        <w:spacing w:before="0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8C0405">
      <w:pPr>
        <w:pStyle w:val="Default"/>
        <w:numPr>
          <w:ilvl w:val="0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Notes from Health Department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ab/>
      </w:r>
    </w:p>
    <w:p w:rsidR="00530E87" w:rsidRDefault="008C0405">
      <w:pPr>
        <w:pStyle w:val="Default"/>
        <w:numPr>
          <w:ilvl w:val="0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Wound Care For People Who use Drugs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Doing things to meet in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surance needs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Pandemic Level stuff in Cecil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New level of wounds in community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Mobil Van up and running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Grey Area work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Need in the community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75% of job is helping people learn to care for themselves.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Adulterants in drugs,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xylazine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etc</w:t>
      </w:r>
      <w:proofErr w:type="spellEnd"/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Need for more would </w:t>
      </w: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care instruction/courses</w:t>
      </w:r>
    </w:p>
    <w:p w:rsidR="00530E87" w:rsidRDefault="008C0405">
      <w:pPr>
        <w:pStyle w:val="Default"/>
        <w:numPr>
          <w:ilvl w:val="0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 Workgroup/Org Updates</w:t>
      </w:r>
    </w:p>
    <w:p w:rsidR="00530E87" w:rsidRDefault="008C0405">
      <w:pPr>
        <w:pStyle w:val="Default"/>
        <w:numPr>
          <w:ilvl w:val="1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Mobil Crisis</w:t>
      </w:r>
    </w:p>
    <w:p w:rsidR="00530E87" w:rsidRDefault="008C0405">
      <w:pPr>
        <w:pStyle w:val="Default"/>
        <w:numPr>
          <w:ilvl w:val="2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Peer Services</w:t>
      </w:r>
    </w:p>
    <w:p w:rsidR="00530E87" w:rsidRDefault="008C0405">
      <w:pPr>
        <w:pStyle w:val="Default"/>
        <w:numPr>
          <w:ilvl w:val="2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Engage With h community member and linkage to treatment and other forms of care</w:t>
      </w:r>
    </w:p>
    <w:p w:rsidR="00530E87" w:rsidRDefault="008C0405">
      <w:pPr>
        <w:pStyle w:val="Default"/>
        <w:numPr>
          <w:ilvl w:val="2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LEAD program, </w:t>
      </w:r>
      <w:proofErr w:type="spellStart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Dept</w:t>
      </w:r>
      <w:proofErr w:type="spellEnd"/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 xml:space="preserve"> of Social Services</w:t>
      </w:r>
    </w:p>
    <w:p w:rsidR="00530E87" w:rsidRDefault="008C0405">
      <w:pPr>
        <w:pStyle w:val="Default"/>
        <w:numPr>
          <w:ilvl w:val="2"/>
          <w:numId w:val="4"/>
        </w:numPr>
        <w:spacing w:before="0" w:line="400" w:lineRule="atLeast"/>
        <w:rPr>
          <w:rFonts w:ascii="Arial" w:hAnsi="Arial"/>
          <w:color w:val="3367D6"/>
          <w:sz w:val="26"/>
          <w:szCs w:val="26"/>
          <w:u w:val="single"/>
          <w:shd w:val="clear" w:color="auto" w:fill="FFFFFF"/>
        </w:rPr>
      </w:pPr>
      <w:r>
        <w:rPr>
          <w:rStyle w:val="None"/>
          <w:rFonts w:ascii="Arial" w:hAnsi="Arial"/>
          <w:color w:val="202124"/>
          <w:sz w:val="26"/>
          <w:szCs w:val="26"/>
          <w:shd w:val="clear" w:color="auto" w:fill="FFFFFF"/>
        </w:rPr>
        <w:t>1800 - NEXT-STEP</w:t>
      </w:r>
    </w:p>
    <w:p w:rsidR="00530E87" w:rsidRDefault="00530E87">
      <w:pPr>
        <w:pStyle w:val="Default"/>
        <w:spacing w:before="0" w:line="380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 w:rsidR="00530E87" w:rsidRDefault="008C0405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 xml:space="preserve">If anyone needs to access mobile wound care </w:t>
      </w:r>
      <w:r>
        <w:rPr>
          <w:rFonts w:ascii="Arial" w:hAnsi="Arial"/>
          <w:color w:val="202124"/>
          <w:sz w:val="26"/>
          <w:szCs w:val="26"/>
          <w:shd w:val="clear" w:color="auto" w:fill="FFFFFF"/>
        </w:rPr>
        <w:t>please give them this 24/7 number 443-993-7055 and press 1 to speak with a peer now</w:t>
      </w:r>
    </w:p>
    <w:p w:rsidR="00530E87" w:rsidRDefault="00530E87">
      <w:pPr>
        <w:pStyle w:val="Default"/>
        <w:spacing w:before="0" w:line="400" w:lineRule="atLeast"/>
        <w:rPr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8C0405">
      <w:pPr>
        <w:pStyle w:val="Default"/>
        <w:spacing w:before="0" w:line="380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Arial" w:hAnsi="Arial"/>
          <w:color w:val="202124"/>
          <w:sz w:val="26"/>
          <w:szCs w:val="26"/>
          <w:shd w:val="clear" w:color="auto" w:fill="FFFFFF"/>
        </w:rPr>
        <w:t>Articles Regarding drug supply:</w:t>
      </w:r>
    </w:p>
    <w:p w:rsidR="00530E87" w:rsidRDefault="008C0405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hyperlink r:id="rId7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https://www.nvopioidresponse.org/wp</w:t>
        </w:r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-content/uploads/2020/10/u-public-alert-xylazine-003.pdf</w:t>
        </w:r>
      </w:hyperlink>
    </w:p>
    <w:p w:rsidR="00530E87" w:rsidRDefault="00530E87">
      <w:pPr>
        <w:pStyle w:val="Default"/>
        <w:spacing w:before="0" w:line="380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 w:rsidR="00530E87" w:rsidRDefault="008C0405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hyperlink r:id="rId8" w:history="1">
        <w:r>
          <w:rPr>
            <w:rStyle w:val="Hyperlink0"/>
            <w:rFonts w:ascii="Arial" w:hAnsi="Arial"/>
            <w:color w:val="3367D6"/>
            <w:sz w:val="26"/>
            <w:szCs w:val="26"/>
            <w:shd w:val="clear" w:color="auto" w:fill="FFFFFF"/>
          </w:rPr>
          <w:t>https://calpoison.org/news/levamisole-contaminated-cocaine</w:t>
        </w:r>
      </w:hyperlink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  <w:bookmarkStart w:id="0" w:name="_GoBack"/>
      <w:bookmarkEnd w:id="0"/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530E87">
      <w:pPr>
        <w:pStyle w:val="Default"/>
        <w:spacing w:before="0" w:line="400" w:lineRule="atLeast"/>
        <w:rPr>
          <w:rStyle w:val="None"/>
          <w:rFonts w:ascii="Arial" w:eastAsia="Arial" w:hAnsi="Arial" w:cs="Arial"/>
          <w:color w:val="202124"/>
          <w:sz w:val="26"/>
          <w:szCs w:val="26"/>
          <w:shd w:val="clear" w:color="auto" w:fill="FFFFFF"/>
        </w:rPr>
      </w:pPr>
    </w:p>
    <w:p w:rsidR="00530E87" w:rsidRDefault="00530E87">
      <w:pPr>
        <w:pStyle w:val="Default"/>
        <w:spacing w:before="0" w:line="400" w:lineRule="atLeast"/>
      </w:pPr>
    </w:p>
    <w:sectPr w:rsidR="00530E8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05" w:rsidRDefault="008C0405">
      <w:r>
        <w:separator/>
      </w:r>
    </w:p>
  </w:endnote>
  <w:endnote w:type="continuationSeparator" w:id="0">
    <w:p w:rsidR="008C0405" w:rsidRDefault="008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87" w:rsidRDefault="00530E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05" w:rsidRDefault="008C0405">
      <w:r>
        <w:separator/>
      </w:r>
    </w:p>
  </w:footnote>
  <w:footnote w:type="continuationSeparator" w:id="0">
    <w:p w:rsidR="008C0405" w:rsidRDefault="008C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87" w:rsidRDefault="00530E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DFE"/>
    <w:multiLevelType w:val="hybridMultilevel"/>
    <w:tmpl w:val="FEDA770C"/>
    <w:numStyleLink w:val="Numbered"/>
  </w:abstractNum>
  <w:abstractNum w:abstractNumId="1" w15:restartNumberingAfterBreak="0">
    <w:nsid w:val="200E7381"/>
    <w:multiLevelType w:val="hybridMultilevel"/>
    <w:tmpl w:val="CA8CD630"/>
    <w:numStyleLink w:val="NoteTaking"/>
  </w:abstractNum>
  <w:abstractNum w:abstractNumId="2" w15:restartNumberingAfterBreak="0">
    <w:nsid w:val="2B0A6249"/>
    <w:multiLevelType w:val="hybridMultilevel"/>
    <w:tmpl w:val="CA8CD630"/>
    <w:styleLink w:val="NoteTaking"/>
    <w:lvl w:ilvl="0" w:tplc="B1128E92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3A63AF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7A83B6A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C0BBDE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366C51E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1C8C148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A848084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FBCDC66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9BA5EE6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44B477D9"/>
    <w:multiLevelType w:val="hybridMultilevel"/>
    <w:tmpl w:val="FEDA770C"/>
    <w:styleLink w:val="Numbered"/>
    <w:lvl w:ilvl="0" w:tplc="6466351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E7A1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C934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4649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E5D8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658F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2EF2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256B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7"/>
    <w:rsid w:val="004C7C2F"/>
    <w:rsid w:val="00530E87"/>
    <w:rsid w:val="008C0405"/>
    <w:rsid w:val="00A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4165"/>
  <w15:docId w15:val="{E030201D-C215-40D8-945A-9DB6441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3367D6"/>
      <w:u w:val="single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poison.org/news/levamisole-contaminated-coc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opioidresponse.org/wp-content/uploads/2020/10/u-public-alert-xylazine-0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Latchford</dc:creator>
  <cp:lastModifiedBy>Windows User</cp:lastModifiedBy>
  <cp:revision>3</cp:revision>
  <dcterms:created xsi:type="dcterms:W3CDTF">2021-07-15T16:16:00Z</dcterms:created>
  <dcterms:modified xsi:type="dcterms:W3CDTF">2021-07-15T16:16:00Z</dcterms:modified>
</cp:coreProperties>
</file>